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09" w:rsidRPr="00F72C09" w:rsidRDefault="00F72C09" w:rsidP="00F72C09">
      <w:pPr>
        <w:shd w:val="clear" w:color="auto" w:fill="FFFFFF"/>
        <w:spacing w:after="0" w:afterAutospacing="1" w:line="240" w:lineRule="auto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b/>
          <w:bCs/>
          <w:color w:val="343A40"/>
          <w:sz w:val="24"/>
          <w:szCs w:val="24"/>
          <w:lang w:eastAsia="tr-TR"/>
        </w:rPr>
        <w:t>Toplantı Tutanağı</w:t>
      </w: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Fakültemiz Birim Danışma Kurulu toplantısı 29.12.2022 tarihinde saat 12:00’da Tıp Fakültesi Dekanı başkanlığında, Dekan yardımcısı, Kalite Birim Sorumlusu, Kayseri Tabip Odası</w:t>
      </w:r>
      <w:bookmarkStart w:id="0" w:name="_GoBack"/>
      <w:bookmarkEnd w:id="0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 Temsilcisi, Mezun temsilcisi, öğrenci temsilcisi ve Tıp Fakültesi Dekanlığı Fakülte Sekreteri’nin katılımlarıyla </w:t>
      </w:r>
      <w:proofErr w:type="gramStart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online</w:t>
      </w:r>
      <w:proofErr w:type="gramEnd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 olarak yapıldı.</w:t>
      </w:r>
    </w:p>
    <w:p w:rsidR="00F72C09" w:rsidRPr="00F72C09" w:rsidRDefault="00F72C09" w:rsidP="00F72C09">
      <w:pPr>
        <w:shd w:val="clear" w:color="auto" w:fill="FFFFFF"/>
        <w:spacing w:after="0" w:afterAutospacing="1" w:line="240" w:lineRule="auto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  <w:r w:rsidRPr="00F72C09">
        <w:rPr>
          <w:rFonts w:ascii="PT Sans" w:eastAsia="Times New Roman" w:hAnsi="PT Sans" w:cs="Times New Roman"/>
          <w:b/>
          <w:bCs/>
          <w:color w:val="343A40"/>
          <w:sz w:val="24"/>
          <w:szCs w:val="24"/>
          <w:lang w:eastAsia="tr-TR"/>
        </w:rPr>
        <w:t>Toplantıda ;</w:t>
      </w: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 1- Katılımcılara, Üniversitemiz Danışma Kurulları Yönergesi amaç ve hedefleri hakkında bilgi verildi.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 2- Katılımcılar şimdilik bir önerileri olmadığını dile getirdi. Gelecek toplantılarda ortaya çıkacak öneriler doğrultusunda yol çizilmesine karar verildi.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Fakültemiz Birim Danışma Kurulu toplantısı </w:t>
      </w:r>
      <w:r w:rsidRPr="00F72C09">
        <w:rPr>
          <w:rFonts w:ascii="PT Sans" w:eastAsia="Times New Roman" w:hAnsi="PT Sans" w:cs="Times New Roman"/>
          <w:b/>
          <w:bCs/>
          <w:color w:val="343A40"/>
          <w:sz w:val="24"/>
          <w:szCs w:val="24"/>
          <w:lang w:eastAsia="tr-TR"/>
        </w:rPr>
        <w:t>27.03.2024 tarihinde saat 14:00’da</w:t>
      </w: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 Tıp Fakültesi Dekan yardımcısı başkanlığında, Kalite Birim Sorumlusu, , Kayseri Tabip Odası Başkanı, Kayseri Tabip Odası Temsilcisi, Kayseri İl Sağlık Müdürlüğü Halk Sağlığı Hizmetleri Başkanı ve öğrenci temsilcilerinin katılımlarıyla </w:t>
      </w:r>
      <w:proofErr w:type="gramStart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online</w:t>
      </w:r>
      <w:proofErr w:type="gramEnd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 olarak yapıldı.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proofErr w:type="gramStart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Toplantıda ;</w:t>
      </w:r>
      <w:proofErr w:type="gramEnd"/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1- Tıp Fakültesi Dekan Yardımcısı Doç. Dr. Mehmet Fatih YETKİN tarafından; Katılımcılara, Üniversitemiz Danışma Kurulları Yönergesi amaç ve hedefleri hakkında ve Kurul’un görevleri hakkında bilgi verildi.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2- Katılımcıların önerileri alındı;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Kayseri İl Sağlık Müdürlüğü Halk Sağlığı Hizmetleri Başkanı tarafından; fakültemizde sosyal alanda yapılan gelişmelerin ve yeniliklerin çok olumlu geri dönüşler alınmasına sebep olduğu,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lastRenderedPageBreak/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Öğrencilerin katılımlarının daha fazla olabileceği öğrenci odaklı eğitimlerin artırılmasının faydalı olacağı önerildi.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Kayseri Tabip Odası Başkanı tarafından; öğrenci staj karnelerinin daha aktif şekilde kullanılması ve denetiminin sağlanması,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Öğrenci danışmanlık sisteminin daha aktif çalışması amacıyla, öğretim üyelerinin bu konuda </w:t>
      </w:r>
      <w:proofErr w:type="gramStart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motivasyonunun</w:t>
      </w:r>
      <w:proofErr w:type="gramEnd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 artırılması veya gönüllülük esasına dayalı olacak şekilde öğrencilerin öğretim üyelerine dağıtımın yapılmasının faydalı olacağı,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Öğrencilerin eğitimine katkı sağlayacak ve </w:t>
      </w:r>
      <w:proofErr w:type="gramStart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motivasyonlarını</w:t>
      </w:r>
      <w:proofErr w:type="gramEnd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 artıracak şekilde, Topluma dayalı eğitimler ve sosyal sorumluluk projeleri kapsamında çalışmalar eklenmesi,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Öğrencilere mezun olduktan sonra zorluk yaşamamalarını sağlamak amacıyla, bilgiye ulaşma, araştırma, makale okuma-değerlendirme konularında ve birinci basamakta sık karşılaşacakları vakalarla ilgili pratik eğitimlerinin eklenmesi önerildi.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Kayseri Tabip Odası Temsilcisi tarafından; öğrencilerin toplumun sağlık sorunlarına yönelik sosyal sorumluluk projelerinde yer almalarının (kırsal kesimde veya okullarda tansiyon ölçümü etkinliği, diyabet konusunda bilinçlendirme vs.) meslek hayatına daha iyi hazırlanma ve öğrenme </w:t>
      </w:r>
      <w:proofErr w:type="gramStart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motivasyonlarını</w:t>
      </w:r>
      <w:proofErr w:type="gramEnd"/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 xml:space="preserve"> artırma da faydalı olacağı dile getirildi.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Öğrenci temsilcileri tarafından; bilgiye ulaşma ve kullanma yollarını öğrenebilecekleri araştırma yöntemleri ve makale okuma eğitimlerinin verilmesi,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lastRenderedPageBreak/>
        <w:t>Radyolojik görüntüleme yöntemleri konusunda eğitimlerin artırılmasının faydalı olacağı dile getirildi.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Tıp Fakültesi Dekan Yardımcısı Prof. Dr. Sibel AKIN tarafından; katılımcıların önerileri kapsamında, staj karnelerinin daha aktif şekilde kullanılması ve denetiminin sağlanması konusunda çalışmaların yapıldığı,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Dönem 1 öğrencilerinin eğitim programında güz ve bahar yarıyıllarında ASM Ziyaretlerinin eklendiği,</w:t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br/>
      </w:r>
    </w:p>
    <w:p w:rsidR="00F72C09" w:rsidRPr="00F72C09" w:rsidRDefault="00F72C09" w:rsidP="00F72C0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</w:pPr>
      <w:r w:rsidRPr="00F72C09">
        <w:rPr>
          <w:rFonts w:ascii="PT Sans" w:eastAsia="Times New Roman" w:hAnsi="PT Sans" w:cs="Times New Roman"/>
          <w:color w:val="343A40"/>
          <w:sz w:val="24"/>
          <w:szCs w:val="24"/>
          <w:lang w:eastAsia="tr-TR"/>
        </w:rPr>
        <w:t>Kanıta dayalı tıp uygulamaları kapsamında öğrencilerin daha aktif olabileceği derslerin ve makale okuma araştırma eğitimlerinin planlandığı iletildi.</w:t>
      </w:r>
    </w:p>
    <w:p w:rsidR="0044156F" w:rsidRDefault="0044156F"/>
    <w:sectPr w:rsidR="0044156F" w:rsidSect="00D86E44">
      <w:pgSz w:w="11907" w:h="16840" w:code="9"/>
      <w:pgMar w:top="2127" w:right="2268" w:bottom="1985" w:left="2127" w:header="2353" w:footer="238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A2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09"/>
    <w:rsid w:val="0044156F"/>
    <w:rsid w:val="00D86E44"/>
    <w:rsid w:val="00F7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F71746-EE51-490C-A6D4-93600647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1</cp:revision>
  <dcterms:created xsi:type="dcterms:W3CDTF">2026-01-06T14:31:00Z</dcterms:created>
  <dcterms:modified xsi:type="dcterms:W3CDTF">2026-01-06T14:32:00Z</dcterms:modified>
</cp:coreProperties>
</file>